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</w:rPr>
        <w:t>OPEN COURSE </w:t>
      </w:r>
    </w:p>
    <w:p w:rsidR="00870851" w:rsidRPr="00F87465" w:rsidRDefault="00870851" w:rsidP="008708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Algerian" w:eastAsia="Times New Roman" w:hAnsi="Algerian" w:cs="Times New Roman"/>
          <w:color w:val="000000"/>
          <w:sz w:val="28"/>
          <w:szCs w:val="28"/>
        </w:rPr>
        <w:t>ZY5OPT02</w:t>
      </w:r>
      <w:proofErr w:type="gramStart"/>
      <w:r w:rsidRPr="00F87465">
        <w:rPr>
          <w:rFonts w:ascii="Algerian" w:eastAsia="Times New Roman" w:hAnsi="Algerian" w:cs="Times New Roman"/>
          <w:color w:val="000000"/>
          <w:sz w:val="28"/>
          <w:szCs w:val="28"/>
        </w:rPr>
        <w:t>  PUBLIC</w:t>
      </w:r>
      <w:proofErr w:type="gramEnd"/>
      <w:r w:rsidRPr="00F87465">
        <w:rPr>
          <w:rFonts w:ascii="Algerian" w:eastAsia="Times New Roman" w:hAnsi="Algerian" w:cs="Times New Roman"/>
          <w:color w:val="000000"/>
          <w:sz w:val="28"/>
          <w:szCs w:val="28"/>
        </w:rPr>
        <w:t xml:space="preserve"> HEALTH AND NUTRITION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72 Hrs   </w:t>
      </w:r>
      <w:proofErr w:type="gramStart"/>
      <w:r w:rsidRPr="00F87465">
        <w:rPr>
          <w:rFonts w:ascii="Calibri" w:eastAsia="Times New Roman" w:hAnsi="Calibri" w:cs="Times New Roman"/>
          <w:color w:val="000000"/>
        </w:rPr>
        <w:t>:4hrs</w:t>
      </w:r>
      <w:proofErr w:type="gramEnd"/>
      <w:r w:rsidRPr="00F87465">
        <w:rPr>
          <w:rFonts w:ascii="Calibri" w:eastAsia="Times New Roman" w:hAnsi="Calibri" w:cs="Times New Roman"/>
          <w:color w:val="000000"/>
        </w:rPr>
        <w:t>/Week : Credits 3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</w:rPr>
        <w:t>Objectives:</w:t>
      </w:r>
    </w:p>
    <w:p w:rsidR="00870851" w:rsidRPr="00F87465" w:rsidRDefault="00870851" w:rsidP="008708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7465">
        <w:rPr>
          <w:rFonts w:ascii="Calibri" w:eastAsia="Times New Roman" w:hAnsi="Calibri" w:cs="Arial"/>
          <w:color w:val="000000"/>
          <w:sz w:val="24"/>
          <w:szCs w:val="24"/>
        </w:rPr>
        <w:t>To inculcate a general awareness among the students regarding the real sense of health.</w:t>
      </w:r>
    </w:p>
    <w:p w:rsidR="00870851" w:rsidRPr="00F87465" w:rsidRDefault="00870851" w:rsidP="008708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7465">
        <w:rPr>
          <w:rFonts w:ascii="Calibri" w:eastAsia="Times New Roman" w:hAnsi="Calibri" w:cs="Arial"/>
          <w:color w:val="000000"/>
          <w:sz w:val="24"/>
          <w:szCs w:val="24"/>
        </w:rPr>
        <w:t>To understand the role of balanced diet in maintaining health. </w:t>
      </w:r>
    </w:p>
    <w:p w:rsidR="00870851" w:rsidRPr="00F87465" w:rsidRDefault="00870851" w:rsidP="0087085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7465">
        <w:rPr>
          <w:rFonts w:ascii="Calibri" w:eastAsia="Times New Roman" w:hAnsi="Calibri" w:cs="Arial"/>
          <w:color w:val="000000"/>
          <w:sz w:val="24"/>
          <w:szCs w:val="24"/>
        </w:rPr>
        <w:t>To motivate them to practice yoga and meditation in day-to-day life.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</w:rPr>
        <w:t>PART I   HEALTH, EXERCISE &amp; NUTRITION                                                                             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Module 1    Definition and Meaning of Health</w:t>
      </w: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                                                10 Hrs            </w:t>
      </w:r>
    </w:p>
    <w:p w:rsidR="00870851" w:rsidRPr="00F87465" w:rsidRDefault="00870851" w:rsidP="00870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</w:rPr>
        <w:t xml:space="preserve">Dimensions and Determination of Health Physical Activity and Health benefits Effect of exercise on body systems – Circulatory, Respiratory, Endocrine, Skeletal and Muscular </w:t>
      </w:r>
      <w:proofErr w:type="spellStart"/>
      <w:r w:rsidRPr="00F87465">
        <w:rPr>
          <w:rFonts w:ascii="Calibri" w:eastAsia="Times New Roman" w:hAnsi="Calibri" w:cs="Times New Roman"/>
          <w:color w:val="000000"/>
        </w:rPr>
        <w:t>Programmes</w:t>
      </w:r>
      <w:proofErr w:type="spellEnd"/>
      <w:r w:rsidRPr="00F87465">
        <w:rPr>
          <w:rFonts w:ascii="Calibri" w:eastAsia="Times New Roman" w:hAnsi="Calibri" w:cs="Times New Roman"/>
          <w:color w:val="000000"/>
        </w:rPr>
        <w:t xml:space="preserve"> on Community health promotion (Individual, Family</w:t>
      </w:r>
      <w:proofErr w:type="gramStart"/>
      <w:r w:rsidRPr="00F87465">
        <w:rPr>
          <w:rFonts w:ascii="Calibri" w:eastAsia="Times New Roman" w:hAnsi="Calibri" w:cs="Times New Roman"/>
          <w:color w:val="000000"/>
        </w:rPr>
        <w:t>  and</w:t>
      </w:r>
      <w:proofErr w:type="gramEnd"/>
      <w:r w:rsidRPr="00F87465">
        <w:rPr>
          <w:rFonts w:ascii="Calibri" w:eastAsia="Times New Roman" w:hAnsi="Calibri" w:cs="Times New Roman"/>
          <w:color w:val="000000"/>
        </w:rPr>
        <w:t xml:space="preserve"> Society) Dangers  of alcoholic and drug abuse, medico-legal  implications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Module 2 Nutrition and Health                         10 Hrs 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Concept of Food and Nutrition, Balanced diet, Vitamins, Malnutrition, Deficiency Disease                   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Determining Caloric intake and expenditure, Obesity, causes and preventing measures                  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Role of Diet and Exercise, BMI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Module 3    Safety Education in Health promotion                                            8 Hrs </w:t>
      </w:r>
    </w:p>
    <w:p w:rsidR="007B7777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Principles of Accident prevention Health and Safety in daily life.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</w:p>
    <w:p w:rsidR="007B7777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Health and Safety at work.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B7777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First aid and emergency care.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B7777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Common injuries and their management.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</w:t>
      </w:r>
    </w:p>
    <w:p w:rsidR="007B7777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Modern life style and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hypokinetic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diseases.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70851" w:rsidRPr="00F87465" w:rsidRDefault="00870851" w:rsidP="00870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Diabetese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, Cardiovascular disorders-Prevention and      Management.</w:t>
      </w:r>
      <w:proofErr w:type="gramEnd"/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</w:rPr>
        <w:t> </w:t>
      </w:r>
      <w:r w:rsidRPr="00F87465">
        <w:rPr>
          <w:rFonts w:ascii="Calibri" w:eastAsia="Times New Roman" w:hAnsi="Calibri" w:cs="Times New Roman"/>
          <w:b/>
          <w:bCs/>
          <w:color w:val="000000"/>
        </w:rPr>
        <w:t>Module 4       Life Skill Education                        8 Hrs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Life skills, emotional adjustment and well being</w:t>
      </w: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,.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Yoga, Meditation and Relaxation,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Psychoneuroimmunology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</w:p>
    <w:p w:rsidR="00870851" w:rsidRPr="00F87465" w:rsidRDefault="00870851" w:rsidP="00870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874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</w:rPr>
        <w:t>PART II PUBLIC HEALTH AND SANITATION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Module 5 Public health and water quality.</w:t>
      </w:r>
      <w:proofErr w:type="gramEnd"/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                                                11 Hrs </w:t>
      </w:r>
    </w:p>
    <w:p w:rsidR="00870851" w:rsidRPr="00F87465" w:rsidRDefault="00870851" w:rsidP="00870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Potable water, Health and Water </w:t>
      </w: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quality . 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Faecal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bacteriae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pathogenic microorganisms transmitted by water. Determination of sanitary quality of drinking water, water purification techniques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Module 6</w:t>
      </w:r>
      <w:proofErr w:type="gramStart"/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Public</w:t>
      </w:r>
      <w:proofErr w:type="gramEnd"/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health and diseases                         15 Hrs</w:t>
      </w:r>
    </w:p>
    <w:p w:rsidR="002506D4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Water borne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dseases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-Cholera and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Typhoid.Prevention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Water   borne diseases.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506D4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Food borne diseases and Prevention  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Botulinum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Salmenellosis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, Hepatitis A </w:t>
      </w:r>
    </w:p>
    <w:p w:rsidR="002506D4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Vector borne diseases &amp; Control measures </w:t>
      </w:r>
      <w:proofErr w:type="spellStart"/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Chikungunya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,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Filariasis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Dengu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fever </w:t>
      </w:r>
    </w:p>
    <w:p w:rsidR="002506D4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Zoonotic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disease-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Leptospirosis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its control   </w:t>
      </w:r>
    </w:p>
    <w:p w:rsidR="002506D4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Emerging diseases - Swine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flue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(H1N1), bird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flue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(H5N1),     SARS, Anthrax </w:t>
      </w:r>
    </w:p>
    <w:p w:rsidR="00870851" w:rsidRPr="00F87465" w:rsidRDefault="00870851" w:rsidP="0087085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Re-emerging diseases –TB, Malaria </w:t>
      </w:r>
    </w:p>
    <w:p w:rsidR="002506D4" w:rsidRPr="00F87465" w:rsidRDefault="002506D4" w:rsidP="00870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Health Centre visit &amp; Report Presentation                                                     10 Hrs</w:t>
      </w: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 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References: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1. Gladys Francis &amp; Mini K.D., (Editors)</w:t>
      </w:r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 (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2012), Microbiology, Zoological Society of Kerala,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Kottayam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2. Greenberg,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Jerol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  S and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Dintiman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George B (1997) Wellness Creating a life of Health and Fitness , London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Allyn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Bacon Inc. 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3. K Park, (2008) Park’s Text Book of Preventive and Social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Mediine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18th Edition.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Banarasidass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Bhenot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Publication</w:t>
      </w:r>
    </w:p>
    <w:p w:rsidR="00870851" w:rsidRPr="00F87465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 4. Norman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Bezzaant</w:t>
      </w:r>
      <w:proofErr w:type="spellEnd"/>
      <w:proofErr w:type="gram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  HELP</w:t>
      </w:r>
      <w:proofErr w:type="gram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  First Aid for everyday emergencies. </w:t>
      </w:r>
      <w:proofErr w:type="spellStart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>Jaico</w:t>
      </w:r>
      <w:proofErr w:type="spellEnd"/>
      <w:r w:rsidRPr="00F87465">
        <w:rPr>
          <w:rFonts w:ascii="Calibri" w:eastAsia="Times New Roman" w:hAnsi="Calibri" w:cs="Times New Roman"/>
          <w:color w:val="000000"/>
          <w:sz w:val="24"/>
          <w:szCs w:val="24"/>
        </w:rPr>
        <w:t xml:space="preserve"> Publishing House, Bombay, Delhi </w:t>
      </w:r>
    </w:p>
    <w:p w:rsidR="00870851" w:rsidRPr="00870851" w:rsidRDefault="00870851" w:rsidP="00870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65">
        <w:rPr>
          <w:rFonts w:ascii="Calibri" w:eastAsia="Times New Roman" w:hAnsi="Calibri" w:cs="Times New Roman"/>
          <w:color w:val="000000"/>
        </w:rPr>
        <w:t>5. Tom Sanders and Peter Emery. (2004) Molecular basis of human nutrition: Taylor</w:t>
      </w:r>
      <w:proofErr w:type="gramStart"/>
      <w:r w:rsidRPr="00F87465">
        <w:rPr>
          <w:rFonts w:ascii="Calibri" w:eastAsia="Times New Roman" w:hAnsi="Calibri" w:cs="Times New Roman"/>
          <w:color w:val="000000"/>
        </w:rPr>
        <w:t>  &amp;</w:t>
      </w:r>
      <w:proofErr w:type="gramEnd"/>
      <w:r w:rsidRPr="00F87465">
        <w:rPr>
          <w:rFonts w:ascii="Calibri" w:eastAsia="Times New Roman" w:hAnsi="Calibri" w:cs="Times New Roman"/>
          <w:color w:val="000000"/>
        </w:rPr>
        <w:t xml:space="preserve"> Francis  Publishers </w:t>
      </w:r>
      <w:proofErr w:type="spellStart"/>
      <w:r w:rsidRPr="00F87465">
        <w:rPr>
          <w:rFonts w:ascii="Calibri" w:eastAsia="Times New Roman" w:hAnsi="Calibri" w:cs="Times New Roman"/>
          <w:color w:val="000000"/>
        </w:rPr>
        <w:t>Ane</w:t>
      </w:r>
      <w:proofErr w:type="spellEnd"/>
      <w:r w:rsidRPr="00F87465">
        <w:rPr>
          <w:rFonts w:ascii="Calibri" w:eastAsia="Times New Roman" w:hAnsi="Calibri" w:cs="Times New Roman"/>
          <w:color w:val="000000"/>
        </w:rPr>
        <w:t xml:space="preserve"> Book 6. </w:t>
      </w:r>
      <w:proofErr w:type="spellStart"/>
      <w:proofErr w:type="gramStart"/>
      <w:r w:rsidRPr="00F87465">
        <w:rPr>
          <w:rFonts w:ascii="Calibri" w:eastAsia="Times New Roman" w:hAnsi="Calibri" w:cs="Times New Roman"/>
          <w:color w:val="000000"/>
        </w:rPr>
        <w:t>Pelczar</w:t>
      </w:r>
      <w:proofErr w:type="spellEnd"/>
      <w:r w:rsidRPr="00F87465">
        <w:rPr>
          <w:rFonts w:ascii="Calibri" w:eastAsia="Times New Roman" w:hAnsi="Calibri" w:cs="Times New Roman"/>
          <w:color w:val="000000"/>
        </w:rPr>
        <w:t xml:space="preserve"> M.J. Jr. E.C.S. </w:t>
      </w:r>
      <w:proofErr w:type="spellStart"/>
      <w:r w:rsidRPr="00F87465">
        <w:rPr>
          <w:rFonts w:ascii="Calibri" w:eastAsia="Times New Roman" w:hAnsi="Calibri" w:cs="Times New Roman"/>
          <w:color w:val="000000"/>
        </w:rPr>
        <w:t>Chane</w:t>
      </w:r>
      <w:proofErr w:type="spellEnd"/>
      <w:r w:rsidRPr="00F87465">
        <w:rPr>
          <w:rFonts w:ascii="Calibri" w:eastAsia="Times New Roman" w:hAnsi="Calibri" w:cs="Times New Roman"/>
          <w:color w:val="000000"/>
        </w:rPr>
        <w:t xml:space="preserve"> &amp; N.R. Krieg, Microbiology (Concept &amp; Applications).</w:t>
      </w:r>
      <w:proofErr w:type="gramEnd"/>
      <w:r w:rsidRPr="00F87465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F87465">
        <w:rPr>
          <w:rFonts w:ascii="Calibri" w:eastAsia="Times New Roman" w:hAnsi="Calibri" w:cs="Times New Roman"/>
          <w:color w:val="000000"/>
        </w:rPr>
        <w:t>5th edition.</w:t>
      </w:r>
      <w:proofErr w:type="gramEnd"/>
      <w:r w:rsidRPr="00F87465">
        <w:rPr>
          <w:rFonts w:ascii="Calibri" w:eastAsia="Times New Roman" w:hAnsi="Calibri" w:cs="Times New Roman"/>
          <w:color w:val="000000"/>
        </w:rPr>
        <w:t xml:space="preserve"> Tata McGraw Publishing Company Ltd.</w:t>
      </w:r>
    </w:p>
    <w:p w:rsidR="00756CF1" w:rsidRDefault="00756CF1"/>
    <w:sectPr w:rsidR="00756CF1" w:rsidSect="007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385"/>
    <w:multiLevelType w:val="multilevel"/>
    <w:tmpl w:val="D05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851"/>
    <w:rsid w:val="000B113F"/>
    <w:rsid w:val="0011248A"/>
    <w:rsid w:val="002506D4"/>
    <w:rsid w:val="004A0EA1"/>
    <w:rsid w:val="006D49E1"/>
    <w:rsid w:val="00756CF1"/>
    <w:rsid w:val="007B608C"/>
    <w:rsid w:val="007B7777"/>
    <w:rsid w:val="00870851"/>
    <w:rsid w:val="00B918A3"/>
    <w:rsid w:val="00C3517D"/>
    <w:rsid w:val="00F85D62"/>
    <w:rsid w:val="00F8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2020-07-21T09:59:00Z</dcterms:created>
  <dcterms:modified xsi:type="dcterms:W3CDTF">2021-08-01T17:11:00Z</dcterms:modified>
</cp:coreProperties>
</file>